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C43A0" w14:textId="77777777" w:rsidR="00C731FF" w:rsidRPr="00375577" w:rsidRDefault="00C731FF" w:rsidP="00C731FF">
      <w:pPr>
        <w:pStyle w:val="Heading3"/>
        <w:jc w:val="left"/>
        <w:rPr>
          <w:rFonts w:ascii="Times New Roman" w:hAnsi="Times New Roman"/>
          <w:bCs/>
          <w:color w:val="000000"/>
          <w:sz w:val="28"/>
          <w:szCs w:val="28"/>
          <w:u w:val="single"/>
        </w:rPr>
      </w:pPr>
      <w:r>
        <w:rPr>
          <w:rFonts w:ascii="Times New Roman" w:hAnsi="Times New Roman"/>
          <w:bCs/>
          <w:color w:val="000000"/>
          <w:sz w:val="28"/>
          <w:szCs w:val="28"/>
          <w:u w:val="single"/>
        </w:rPr>
        <w:t>Section 7</w:t>
      </w:r>
      <w:r w:rsidRPr="00375577">
        <w:rPr>
          <w:rFonts w:ascii="Times New Roman" w:hAnsi="Times New Roman"/>
          <w:bCs/>
          <w:color w:val="000000"/>
          <w:sz w:val="28"/>
          <w:szCs w:val="28"/>
          <w:u w:val="single"/>
        </w:rPr>
        <w:t xml:space="preserve"> - Criteria for Eligibility</w:t>
      </w:r>
    </w:p>
    <w:p w14:paraId="4F4B3AEC" w14:textId="77777777" w:rsidR="00C731FF" w:rsidRPr="001538CC" w:rsidRDefault="00C731FF" w:rsidP="00C731FF">
      <w:pPr>
        <w:rPr>
          <w:b/>
          <w:bCs/>
          <w:color w:val="000000"/>
        </w:rPr>
      </w:pPr>
    </w:p>
    <w:p w14:paraId="14205BDC" w14:textId="77777777" w:rsidR="00C731FF" w:rsidRPr="000B1834" w:rsidRDefault="00C731FF" w:rsidP="00C731FF">
      <w:pPr>
        <w:rPr>
          <w:b/>
          <w:color w:val="000000"/>
          <w:u w:val="single"/>
        </w:rPr>
      </w:pPr>
      <w:r w:rsidRPr="000B1834">
        <w:rPr>
          <w:b/>
          <w:bCs/>
          <w:color w:val="000000"/>
          <w:u w:val="single"/>
        </w:rPr>
        <w:t>Category 1</w:t>
      </w:r>
      <w:r w:rsidRPr="000B1834">
        <w:rPr>
          <w:b/>
          <w:bCs/>
          <w:color w:val="000000"/>
        </w:rPr>
        <w:t>:</w:t>
      </w:r>
      <w:r w:rsidRPr="000B1834">
        <w:rPr>
          <w:b/>
          <w:color w:val="000000"/>
        </w:rPr>
        <w:t xml:space="preserve">  </w:t>
      </w:r>
    </w:p>
    <w:p w14:paraId="3870BE85" w14:textId="77777777" w:rsidR="00C731FF" w:rsidRPr="001538CC" w:rsidRDefault="00C731FF" w:rsidP="00C731FF">
      <w:pPr>
        <w:rPr>
          <w:color w:val="000000"/>
        </w:rPr>
      </w:pPr>
    </w:p>
    <w:p w14:paraId="5849C59D" w14:textId="77777777" w:rsidR="00C731FF" w:rsidRPr="001538CC" w:rsidRDefault="00C731FF" w:rsidP="00C731FF">
      <w:pPr>
        <w:rPr>
          <w:color w:val="000000"/>
        </w:rPr>
      </w:pPr>
      <w:r w:rsidRPr="001538CC">
        <w:rPr>
          <w:color w:val="000000"/>
        </w:rPr>
        <w:t>Eligibility to sit for the certifying examination:</w:t>
      </w:r>
    </w:p>
    <w:p w14:paraId="212EF4F3" w14:textId="77777777" w:rsidR="00C731FF" w:rsidRPr="001538CC" w:rsidRDefault="00C731FF" w:rsidP="00C731FF">
      <w:pPr>
        <w:rPr>
          <w:color w:val="000000"/>
        </w:rPr>
      </w:pPr>
    </w:p>
    <w:p w14:paraId="2177CABF" w14:textId="77777777" w:rsidR="00C731FF" w:rsidRDefault="00C731FF" w:rsidP="00C731FF">
      <w:pPr>
        <w:numPr>
          <w:ilvl w:val="0"/>
          <w:numId w:val="1"/>
        </w:numPr>
        <w:ind w:left="360"/>
        <w:rPr>
          <w:color w:val="000000"/>
        </w:rPr>
      </w:pPr>
      <w:r w:rsidRPr="001538CC">
        <w:rPr>
          <w:color w:val="000000"/>
        </w:rPr>
        <w:t xml:space="preserve">Proof of a minimum of a Bachelor’s </w:t>
      </w:r>
      <w:r>
        <w:rPr>
          <w:color w:val="000000"/>
        </w:rPr>
        <w:t>degree</w:t>
      </w:r>
      <w:r w:rsidRPr="001538CC">
        <w:rPr>
          <w:color w:val="000000"/>
        </w:rPr>
        <w:t xml:space="preserve"> </w:t>
      </w:r>
      <w:r>
        <w:rPr>
          <w:color w:val="000000"/>
        </w:rPr>
        <w:t xml:space="preserve">from an accredited university or college </w:t>
      </w:r>
      <w:r w:rsidRPr="001538CC">
        <w:rPr>
          <w:color w:val="000000"/>
        </w:rPr>
        <w:t>with an emphasis in Orientat</w:t>
      </w:r>
      <w:r>
        <w:rPr>
          <w:color w:val="000000"/>
        </w:rPr>
        <w:t>ion and Mobility.</w:t>
      </w:r>
    </w:p>
    <w:p w14:paraId="0BA9CB45" w14:textId="77777777" w:rsidR="00C731FF" w:rsidRDefault="00C731FF" w:rsidP="00C731FF">
      <w:pPr>
        <w:ind w:left="360"/>
        <w:rPr>
          <w:color w:val="000000"/>
        </w:rPr>
      </w:pPr>
    </w:p>
    <w:p w14:paraId="0BE7CD4B" w14:textId="77777777" w:rsidR="00C731FF" w:rsidRPr="0007421B" w:rsidRDefault="00C731FF" w:rsidP="00C731FF">
      <w:pPr>
        <w:numPr>
          <w:ilvl w:val="0"/>
          <w:numId w:val="1"/>
        </w:numPr>
        <w:ind w:left="360"/>
        <w:rPr>
          <w:color w:val="000000"/>
        </w:rPr>
      </w:pPr>
      <w:r w:rsidRPr="0007421B">
        <w:rPr>
          <w:color w:val="000000"/>
        </w:rPr>
        <w:t>In conjunction with the university program, successful completion of 350 hours of “discipline specific, supervised practice that includes, but is not limited to, direct service hours, and related phone calls, meetings, observations, report writing, etc.”  The practice must be supervised by a Certified Orientation and Mobility Specialist (COMS)</w:t>
      </w:r>
      <w:r>
        <w:rPr>
          <w:color w:val="000000"/>
        </w:rPr>
        <w:t xml:space="preserve"> either onsite or offsite. </w:t>
      </w:r>
    </w:p>
    <w:p w14:paraId="56BB64B3" w14:textId="77777777" w:rsidR="00C731FF" w:rsidRPr="00C42D59" w:rsidRDefault="00C731FF" w:rsidP="00C731FF">
      <w:pPr>
        <w:rPr>
          <w:bCs/>
          <w:color w:val="000000"/>
        </w:rPr>
      </w:pPr>
    </w:p>
    <w:p w14:paraId="6E13188B" w14:textId="77777777" w:rsidR="00C731FF" w:rsidRDefault="00C731FF" w:rsidP="00C731FF">
      <w:pPr>
        <w:rPr>
          <w:b/>
          <w:bCs/>
          <w:color w:val="000000"/>
        </w:rPr>
      </w:pPr>
      <w:r w:rsidRPr="001538CC">
        <w:rPr>
          <w:b/>
          <w:bCs/>
          <w:color w:val="000000"/>
        </w:rPr>
        <w:t xml:space="preserve">Supporting documentation required: </w:t>
      </w:r>
    </w:p>
    <w:p w14:paraId="6DA16D73" w14:textId="77777777" w:rsidR="00C731FF" w:rsidRDefault="00C731FF" w:rsidP="00C731FF">
      <w:pPr>
        <w:rPr>
          <w:b/>
          <w:bCs/>
          <w:color w:val="000000"/>
        </w:rPr>
      </w:pPr>
    </w:p>
    <w:p w14:paraId="64F0D6C7" w14:textId="77777777" w:rsidR="00C731FF" w:rsidRDefault="00C731FF" w:rsidP="00C731FF">
      <w:pPr>
        <w:numPr>
          <w:ilvl w:val="0"/>
          <w:numId w:val="3"/>
        </w:numPr>
        <w:rPr>
          <w:bCs/>
          <w:color w:val="000000"/>
        </w:rPr>
      </w:pPr>
      <w:r w:rsidRPr="00721DA7">
        <w:rPr>
          <w:bCs/>
          <w:color w:val="000000"/>
        </w:rPr>
        <w:t>Official transcrip</w:t>
      </w:r>
      <w:r>
        <w:rPr>
          <w:bCs/>
          <w:color w:val="000000"/>
        </w:rPr>
        <w:t>ts documenting the degree</w:t>
      </w:r>
    </w:p>
    <w:p w14:paraId="066C6FD5" w14:textId="77777777" w:rsidR="00C731FF" w:rsidRDefault="00C731FF" w:rsidP="00C731FF">
      <w:pPr>
        <w:ind w:left="720"/>
        <w:rPr>
          <w:bCs/>
          <w:color w:val="000000"/>
        </w:rPr>
      </w:pPr>
    </w:p>
    <w:p w14:paraId="090AE233" w14:textId="77777777" w:rsidR="00C731FF" w:rsidRDefault="00C731FF" w:rsidP="00C731FF">
      <w:pPr>
        <w:numPr>
          <w:ilvl w:val="0"/>
          <w:numId w:val="3"/>
        </w:numPr>
        <w:rPr>
          <w:bCs/>
          <w:color w:val="000000"/>
        </w:rPr>
      </w:pPr>
      <w:r w:rsidRPr="00721DA7">
        <w:rPr>
          <w:bCs/>
          <w:iCs/>
          <w:color w:val="000000"/>
        </w:rPr>
        <w:t xml:space="preserve">Clinical Competency Evaluation Form </w:t>
      </w:r>
      <w:r w:rsidRPr="00721DA7">
        <w:rPr>
          <w:bCs/>
          <w:color w:val="000000"/>
        </w:rPr>
        <w:t xml:space="preserve">completed and signed by the COMS practice supervisor (see </w:t>
      </w:r>
      <w:r w:rsidRPr="00721DA7">
        <w:rPr>
          <w:b/>
          <w:bCs/>
          <w:color w:val="000000"/>
        </w:rPr>
        <w:t xml:space="preserve">Appendix </w:t>
      </w:r>
      <w:proofErr w:type="gramStart"/>
      <w:r w:rsidRPr="00721DA7">
        <w:rPr>
          <w:b/>
          <w:bCs/>
          <w:color w:val="000000"/>
        </w:rPr>
        <w:t>A</w:t>
      </w:r>
      <w:r>
        <w:rPr>
          <w:bCs/>
          <w:color w:val="000000"/>
        </w:rPr>
        <w:t xml:space="preserve">)  </w:t>
      </w:r>
      <w:r w:rsidRPr="00721DA7">
        <w:rPr>
          <w:iCs/>
          <w:u w:val="single"/>
        </w:rPr>
        <w:t>Please</w:t>
      </w:r>
      <w:proofErr w:type="gramEnd"/>
      <w:r w:rsidRPr="00721DA7">
        <w:rPr>
          <w:iCs/>
          <w:u w:val="single"/>
        </w:rPr>
        <w:t xml:space="preserve"> note</w:t>
      </w:r>
      <w:r w:rsidRPr="00721DA7">
        <w:rPr>
          <w:iCs/>
        </w:rPr>
        <w:t xml:space="preserve">: </w:t>
      </w:r>
      <w:r>
        <w:t xml:space="preserve">Applicants completing multiple internships in order to meet the minimum hour or competency requirements must submit a </w:t>
      </w:r>
      <w:r w:rsidRPr="00721DA7">
        <w:rPr>
          <w:iCs/>
        </w:rPr>
        <w:t>Clinical Competency Evaluation Form</w:t>
      </w:r>
      <w:r>
        <w:t xml:space="preserve"> for all internships completed, signed by the COMS practice supervisor(s).</w:t>
      </w:r>
    </w:p>
    <w:p w14:paraId="01946B44" w14:textId="77777777" w:rsidR="00C731FF" w:rsidRDefault="00C731FF" w:rsidP="00C731FF">
      <w:pPr>
        <w:pStyle w:val="ListParagraph"/>
        <w:rPr>
          <w:bCs/>
        </w:rPr>
      </w:pPr>
    </w:p>
    <w:p w14:paraId="35E3ADAD" w14:textId="77777777" w:rsidR="00C731FF" w:rsidRPr="00721DA7" w:rsidRDefault="00C731FF" w:rsidP="00C731FF">
      <w:pPr>
        <w:numPr>
          <w:ilvl w:val="0"/>
          <w:numId w:val="3"/>
        </w:numPr>
        <w:rPr>
          <w:bCs/>
          <w:color w:val="000000"/>
        </w:rPr>
      </w:pPr>
      <w:r w:rsidRPr="00721DA7">
        <w:rPr>
          <w:bCs/>
        </w:rPr>
        <w:t xml:space="preserve">If the COMS practice supervisor is offsite, the “COMS Off-Site Supervision </w:t>
      </w:r>
      <w:r w:rsidRPr="00721DA7">
        <w:rPr>
          <w:bCs/>
          <w:iCs/>
        </w:rPr>
        <w:t>Contract”</w:t>
      </w:r>
      <w:r w:rsidRPr="00721DA7">
        <w:rPr>
          <w:bCs/>
        </w:rPr>
        <w:t xml:space="preserve"> must also be completed, signed by the off-site COMS supervisor, the on-site O&amp;M supervisor, and COMS applicant, </w:t>
      </w:r>
      <w:r w:rsidRPr="00721DA7">
        <w:rPr>
          <w:b/>
          <w:bCs/>
        </w:rPr>
        <w:t>and approved by the ACVREP office prior to the practice taking place</w:t>
      </w:r>
      <w:r w:rsidRPr="00721DA7">
        <w:rPr>
          <w:bCs/>
        </w:rPr>
        <w:t xml:space="preserve"> (see </w:t>
      </w:r>
      <w:r w:rsidRPr="00721DA7">
        <w:rPr>
          <w:b/>
          <w:bCs/>
        </w:rPr>
        <w:t>Appendix E</w:t>
      </w:r>
      <w:r>
        <w:rPr>
          <w:bCs/>
        </w:rPr>
        <w:t>)</w:t>
      </w:r>
    </w:p>
    <w:p w14:paraId="7A8A927F" w14:textId="77777777" w:rsidR="00C731FF" w:rsidRPr="001538CC" w:rsidRDefault="00C731FF" w:rsidP="00C731FF">
      <w:pPr>
        <w:rPr>
          <w:color w:val="000000"/>
        </w:rPr>
      </w:pPr>
    </w:p>
    <w:p w14:paraId="312316D6" w14:textId="77777777" w:rsidR="00C731FF" w:rsidRPr="00161293" w:rsidRDefault="00C731FF" w:rsidP="00C731FF">
      <w:pPr>
        <w:rPr>
          <w:b/>
          <w:color w:val="000000"/>
        </w:rPr>
      </w:pPr>
      <w:r>
        <w:rPr>
          <w:b/>
          <w:color w:val="000000"/>
        </w:rPr>
        <w:t xml:space="preserve"> </w:t>
      </w:r>
      <w:r w:rsidRPr="00161293">
        <w:rPr>
          <w:b/>
          <w:color w:val="000000"/>
        </w:rPr>
        <w:t>Eligibility for certification:</w:t>
      </w:r>
    </w:p>
    <w:p w14:paraId="2A2FDD98" w14:textId="77777777" w:rsidR="00C731FF" w:rsidRPr="001538CC" w:rsidRDefault="00C731FF" w:rsidP="00C731FF">
      <w:pPr>
        <w:rPr>
          <w:color w:val="000000"/>
        </w:rPr>
      </w:pPr>
    </w:p>
    <w:p w14:paraId="0954DF7F" w14:textId="77777777" w:rsidR="00C731FF" w:rsidRDefault="00C731FF" w:rsidP="00C731FF">
      <w:pPr>
        <w:numPr>
          <w:ilvl w:val="0"/>
          <w:numId w:val="2"/>
        </w:numPr>
        <w:rPr>
          <w:color w:val="000000"/>
        </w:rPr>
      </w:pPr>
      <w:r>
        <w:rPr>
          <w:color w:val="000000"/>
        </w:rPr>
        <w:t>Pass the ACVREP Orientation and Mobility Certification E</w:t>
      </w:r>
      <w:r w:rsidRPr="001538CC">
        <w:rPr>
          <w:color w:val="000000"/>
        </w:rPr>
        <w:t>xam</w:t>
      </w:r>
      <w:r>
        <w:rPr>
          <w:color w:val="000000"/>
        </w:rPr>
        <w:t xml:space="preserve">ination demonstrating knowledge of </w:t>
      </w:r>
      <w:r w:rsidRPr="001538CC">
        <w:rPr>
          <w:color w:val="000000"/>
        </w:rPr>
        <w:t>O&amp;M principles and applications.</w:t>
      </w:r>
    </w:p>
    <w:p w14:paraId="180EC55C" w14:textId="77777777" w:rsidR="00C731FF" w:rsidRDefault="00C731FF" w:rsidP="00C731FF">
      <w:pPr>
        <w:rPr>
          <w:color w:val="000000"/>
        </w:rPr>
      </w:pPr>
    </w:p>
    <w:p w14:paraId="09B61312" w14:textId="77777777" w:rsidR="00C731FF" w:rsidRDefault="00C731FF" w:rsidP="00C731FF">
      <w:pPr>
        <w:numPr>
          <w:ilvl w:val="0"/>
          <w:numId w:val="2"/>
        </w:numPr>
        <w:ind w:left="360" w:firstLine="0"/>
        <w:rPr>
          <w:color w:val="000000"/>
        </w:rPr>
      </w:pPr>
      <w:r>
        <w:t>Certification is issued upon completion of all requirements.</w:t>
      </w:r>
    </w:p>
    <w:p w14:paraId="2906594E" w14:textId="77777777" w:rsidR="00C731FF" w:rsidRDefault="00C731FF" w:rsidP="00C731FF">
      <w:pPr>
        <w:pStyle w:val="ListParagraph"/>
        <w:ind w:left="0"/>
      </w:pPr>
    </w:p>
    <w:p w14:paraId="739CCEEA" w14:textId="77777777" w:rsidR="00C731FF" w:rsidRDefault="00C731FF" w:rsidP="00C731FF">
      <w:pPr>
        <w:rPr>
          <w:b/>
          <w:color w:val="000000"/>
        </w:rPr>
      </w:pPr>
      <w:r w:rsidRPr="000B1834">
        <w:rPr>
          <w:b/>
          <w:bCs/>
          <w:color w:val="000000"/>
          <w:u w:val="single"/>
        </w:rPr>
        <w:t>Category 2</w:t>
      </w:r>
      <w:r w:rsidRPr="000B1834">
        <w:rPr>
          <w:b/>
          <w:color w:val="000000"/>
        </w:rPr>
        <w:t>:</w:t>
      </w:r>
    </w:p>
    <w:p w14:paraId="61BACF15" w14:textId="77777777" w:rsidR="00C731FF" w:rsidRDefault="00C731FF" w:rsidP="00C731FF">
      <w:pPr>
        <w:rPr>
          <w:b/>
          <w:color w:val="000000"/>
        </w:rPr>
      </w:pPr>
    </w:p>
    <w:p w14:paraId="56A73E01" w14:textId="77777777" w:rsidR="00C731FF" w:rsidRPr="0049637C" w:rsidRDefault="00C731FF" w:rsidP="00C731FF">
      <w:pPr>
        <w:shd w:val="clear" w:color="auto" w:fill="FFFFFF"/>
        <w:spacing w:after="225"/>
        <w:rPr>
          <w:color w:val="333333"/>
        </w:rPr>
      </w:pPr>
      <w:r w:rsidRPr="0049637C">
        <w:rPr>
          <w:b/>
          <w:color w:val="333333"/>
        </w:rPr>
        <w:t>Eligibility to sit for the certifying examination</w:t>
      </w:r>
      <w:r w:rsidRPr="0049637C">
        <w:rPr>
          <w:color w:val="333333"/>
        </w:rPr>
        <w:t>:</w:t>
      </w:r>
    </w:p>
    <w:p w14:paraId="2C66644D" w14:textId="77777777" w:rsidR="00C731FF" w:rsidRDefault="00C731FF" w:rsidP="00C731FF">
      <w:pPr>
        <w:shd w:val="clear" w:color="auto" w:fill="FFFFFF"/>
        <w:spacing w:before="100" w:beforeAutospacing="1" w:after="100" w:afterAutospacing="1"/>
        <w:ind w:left="900" w:hanging="900"/>
        <w:rPr>
          <w:color w:val="333333"/>
        </w:rPr>
      </w:pPr>
      <w:r w:rsidRPr="0049637C">
        <w:rPr>
          <w:b/>
          <w:color w:val="333333"/>
        </w:rPr>
        <w:t>Path A</w:t>
      </w:r>
      <w:r w:rsidRPr="0049637C">
        <w:rPr>
          <w:color w:val="333333"/>
        </w:rPr>
        <w:t>:</w:t>
      </w:r>
      <w:r w:rsidRPr="0049637C">
        <w:rPr>
          <w:color w:val="333333"/>
        </w:rPr>
        <w:tab/>
        <w:t xml:space="preserve">Proof of completion of Orientation and Mobility graduate level preparation courses from an accredited university or college that meets the 13 Domain Knowledge areas </w:t>
      </w:r>
    </w:p>
    <w:p w14:paraId="25417842" w14:textId="4E76534C" w:rsidR="00C731FF" w:rsidRPr="0049637C" w:rsidRDefault="00C731FF" w:rsidP="00C731FF">
      <w:pPr>
        <w:shd w:val="clear" w:color="auto" w:fill="FFFFFF"/>
        <w:spacing w:before="100" w:beforeAutospacing="1" w:after="100" w:afterAutospacing="1"/>
        <w:ind w:left="900" w:hanging="900"/>
        <w:rPr>
          <w:color w:val="333333"/>
        </w:rPr>
      </w:pPr>
      <w:r w:rsidRPr="0049637C">
        <w:rPr>
          <w:b/>
          <w:color w:val="333333"/>
        </w:rPr>
        <w:t>Path B</w:t>
      </w:r>
      <w:r w:rsidRPr="0049637C">
        <w:rPr>
          <w:color w:val="333333"/>
        </w:rPr>
        <w:t>:  Proof of completion of an Orientation and Mobility professional preparation program that is approved by a national government body that approves such professional preparation programs that meets the 13 Domain Knowledge areas</w:t>
      </w:r>
    </w:p>
    <w:p w14:paraId="5BAF372B" w14:textId="77777777" w:rsidR="00C731FF" w:rsidRPr="0049637C" w:rsidRDefault="00C731FF" w:rsidP="00C731FF">
      <w:pPr>
        <w:shd w:val="clear" w:color="auto" w:fill="FFFFFF"/>
        <w:spacing w:before="100" w:beforeAutospacing="1" w:after="100" w:afterAutospacing="1"/>
        <w:rPr>
          <w:color w:val="333333"/>
        </w:rPr>
      </w:pPr>
      <w:r w:rsidRPr="0049637C">
        <w:rPr>
          <w:color w:val="333333"/>
        </w:rPr>
        <w:t>The 13 Domain Knowledge areas are as follows:</w:t>
      </w:r>
    </w:p>
    <w:p w14:paraId="6BE4597D" w14:textId="77777777" w:rsidR="00C731FF" w:rsidRPr="0049637C" w:rsidRDefault="00C731FF" w:rsidP="00C731FF">
      <w:pPr>
        <w:numPr>
          <w:ilvl w:val="0"/>
          <w:numId w:val="4"/>
        </w:numPr>
        <w:shd w:val="clear" w:color="auto" w:fill="FFFFFF"/>
        <w:spacing w:before="100" w:beforeAutospacing="1" w:after="100" w:afterAutospacing="1"/>
        <w:rPr>
          <w:color w:val="333333"/>
        </w:rPr>
      </w:pPr>
      <w:r w:rsidRPr="0049637C">
        <w:rPr>
          <w:color w:val="333333"/>
        </w:rPr>
        <w:t>Know Professional Information</w:t>
      </w:r>
    </w:p>
    <w:p w14:paraId="324A0DB1" w14:textId="77777777" w:rsidR="00C731FF" w:rsidRPr="0049637C" w:rsidRDefault="00C731FF" w:rsidP="00C731FF">
      <w:pPr>
        <w:numPr>
          <w:ilvl w:val="0"/>
          <w:numId w:val="4"/>
        </w:numPr>
        <w:shd w:val="clear" w:color="auto" w:fill="FFFFFF"/>
        <w:spacing w:before="100" w:beforeAutospacing="1" w:after="100" w:afterAutospacing="1"/>
        <w:rPr>
          <w:color w:val="333333"/>
        </w:rPr>
      </w:pPr>
      <w:r w:rsidRPr="0049637C">
        <w:rPr>
          <w:color w:val="333333"/>
        </w:rPr>
        <w:t>Understanding Relevant Medical Information</w:t>
      </w:r>
    </w:p>
    <w:p w14:paraId="5DFC0DC0" w14:textId="77777777" w:rsidR="00C731FF" w:rsidRPr="0049637C" w:rsidRDefault="00C731FF" w:rsidP="00C731FF">
      <w:pPr>
        <w:numPr>
          <w:ilvl w:val="0"/>
          <w:numId w:val="4"/>
        </w:numPr>
        <w:shd w:val="clear" w:color="auto" w:fill="FFFFFF"/>
        <w:spacing w:before="100" w:beforeAutospacing="1" w:after="100" w:afterAutospacing="1"/>
        <w:rPr>
          <w:color w:val="333333"/>
        </w:rPr>
      </w:pPr>
      <w:r w:rsidRPr="0049637C">
        <w:rPr>
          <w:color w:val="333333"/>
        </w:rPr>
        <w:t>Understand and Apply Learning Theories to O&amp;M</w:t>
      </w:r>
    </w:p>
    <w:p w14:paraId="29A85F69" w14:textId="77777777" w:rsidR="00C731FF" w:rsidRPr="0049637C" w:rsidRDefault="00C731FF" w:rsidP="00C731FF">
      <w:pPr>
        <w:numPr>
          <w:ilvl w:val="0"/>
          <w:numId w:val="4"/>
        </w:numPr>
        <w:shd w:val="clear" w:color="auto" w:fill="FFFFFF"/>
        <w:spacing w:before="100" w:beforeAutospacing="1" w:after="100" w:afterAutospacing="1"/>
        <w:rPr>
          <w:color w:val="333333"/>
        </w:rPr>
      </w:pPr>
      <w:r w:rsidRPr="0049637C">
        <w:rPr>
          <w:color w:val="333333"/>
        </w:rPr>
        <w:t>Plan and Conduct O&amp;M Assessment</w:t>
      </w:r>
    </w:p>
    <w:p w14:paraId="3B60FEC2" w14:textId="77777777" w:rsidR="00C731FF" w:rsidRPr="0049637C" w:rsidRDefault="00C731FF" w:rsidP="00C731FF">
      <w:pPr>
        <w:numPr>
          <w:ilvl w:val="0"/>
          <w:numId w:val="4"/>
        </w:numPr>
        <w:shd w:val="clear" w:color="auto" w:fill="FFFFFF"/>
        <w:spacing w:before="100" w:beforeAutospacing="1" w:after="100" w:afterAutospacing="1"/>
        <w:rPr>
          <w:color w:val="333333"/>
        </w:rPr>
      </w:pPr>
      <w:r w:rsidRPr="0049637C">
        <w:rPr>
          <w:color w:val="333333"/>
        </w:rPr>
        <w:lastRenderedPageBreak/>
        <w:t>Plan O&amp;M Programs</w:t>
      </w:r>
    </w:p>
    <w:p w14:paraId="131A3A7C" w14:textId="77777777" w:rsidR="00C731FF" w:rsidRPr="0049637C" w:rsidRDefault="00C731FF" w:rsidP="00C731FF">
      <w:pPr>
        <w:numPr>
          <w:ilvl w:val="0"/>
          <w:numId w:val="4"/>
        </w:numPr>
        <w:shd w:val="clear" w:color="auto" w:fill="FFFFFF"/>
        <w:spacing w:before="100" w:beforeAutospacing="1" w:after="100" w:afterAutospacing="1"/>
        <w:rPr>
          <w:color w:val="333333"/>
        </w:rPr>
      </w:pPr>
      <w:r w:rsidRPr="0049637C">
        <w:rPr>
          <w:color w:val="333333"/>
        </w:rPr>
        <w:t>Teach O&amp;M Related Concepts</w:t>
      </w:r>
    </w:p>
    <w:p w14:paraId="70427100" w14:textId="77777777" w:rsidR="00C731FF" w:rsidRPr="0049637C" w:rsidRDefault="00C731FF" w:rsidP="00C731FF">
      <w:pPr>
        <w:numPr>
          <w:ilvl w:val="0"/>
          <w:numId w:val="4"/>
        </w:numPr>
        <w:shd w:val="clear" w:color="auto" w:fill="FFFFFF"/>
        <w:spacing w:before="100" w:beforeAutospacing="1" w:after="100" w:afterAutospacing="1"/>
        <w:rPr>
          <w:color w:val="333333"/>
        </w:rPr>
      </w:pPr>
      <w:r w:rsidRPr="0049637C">
        <w:rPr>
          <w:color w:val="333333"/>
        </w:rPr>
        <w:t>Teach Orientation Strategies and Skills</w:t>
      </w:r>
    </w:p>
    <w:p w14:paraId="3FF5F18E" w14:textId="77777777" w:rsidR="00C731FF" w:rsidRPr="0049637C" w:rsidRDefault="00C731FF" w:rsidP="00C731FF">
      <w:pPr>
        <w:numPr>
          <w:ilvl w:val="0"/>
          <w:numId w:val="4"/>
        </w:numPr>
        <w:shd w:val="clear" w:color="auto" w:fill="FFFFFF"/>
        <w:spacing w:before="100" w:beforeAutospacing="1" w:after="100" w:afterAutospacing="1"/>
        <w:rPr>
          <w:color w:val="333333"/>
        </w:rPr>
      </w:pPr>
      <w:r w:rsidRPr="0049637C">
        <w:rPr>
          <w:color w:val="333333"/>
        </w:rPr>
        <w:t>Teach Mobility Skills</w:t>
      </w:r>
    </w:p>
    <w:p w14:paraId="5940A56F" w14:textId="77777777" w:rsidR="00C731FF" w:rsidRPr="0049637C" w:rsidRDefault="00C731FF" w:rsidP="00C731FF">
      <w:pPr>
        <w:numPr>
          <w:ilvl w:val="0"/>
          <w:numId w:val="4"/>
        </w:numPr>
        <w:shd w:val="clear" w:color="auto" w:fill="FFFFFF"/>
        <w:spacing w:before="100" w:beforeAutospacing="1" w:after="100" w:afterAutospacing="1"/>
        <w:rPr>
          <w:color w:val="333333"/>
        </w:rPr>
      </w:pPr>
      <w:r w:rsidRPr="0049637C">
        <w:rPr>
          <w:color w:val="333333"/>
        </w:rPr>
        <w:t>Teach Use of Senses</w:t>
      </w:r>
    </w:p>
    <w:p w14:paraId="20176CCA" w14:textId="77777777" w:rsidR="00C731FF" w:rsidRPr="0049637C" w:rsidRDefault="00C731FF" w:rsidP="00C731FF">
      <w:pPr>
        <w:numPr>
          <w:ilvl w:val="0"/>
          <w:numId w:val="4"/>
        </w:numPr>
        <w:shd w:val="clear" w:color="auto" w:fill="FFFFFF"/>
        <w:spacing w:before="100" w:beforeAutospacing="1" w:after="100" w:afterAutospacing="1"/>
        <w:rPr>
          <w:color w:val="333333"/>
        </w:rPr>
      </w:pPr>
      <w:r w:rsidRPr="0049637C">
        <w:rPr>
          <w:color w:val="333333"/>
        </w:rPr>
        <w:t>Teach Consumers who have Additional Disabilities</w:t>
      </w:r>
    </w:p>
    <w:p w14:paraId="3DB55694" w14:textId="77777777" w:rsidR="00C731FF" w:rsidRPr="0049637C" w:rsidRDefault="00C731FF" w:rsidP="00C731FF">
      <w:pPr>
        <w:numPr>
          <w:ilvl w:val="0"/>
          <w:numId w:val="4"/>
        </w:numPr>
        <w:shd w:val="clear" w:color="auto" w:fill="FFFFFF"/>
        <w:spacing w:before="100" w:beforeAutospacing="1" w:after="100" w:afterAutospacing="1"/>
        <w:rPr>
          <w:color w:val="333333"/>
        </w:rPr>
      </w:pPr>
      <w:r w:rsidRPr="0049637C">
        <w:rPr>
          <w:color w:val="333333"/>
        </w:rPr>
        <w:t>Teach Diverse Consumers</w:t>
      </w:r>
    </w:p>
    <w:p w14:paraId="70C73365" w14:textId="77777777" w:rsidR="00C731FF" w:rsidRPr="0049637C" w:rsidRDefault="00C731FF" w:rsidP="00C731FF">
      <w:pPr>
        <w:numPr>
          <w:ilvl w:val="0"/>
          <w:numId w:val="4"/>
        </w:numPr>
        <w:shd w:val="clear" w:color="auto" w:fill="FFFFFF"/>
        <w:spacing w:before="100" w:beforeAutospacing="1" w:after="100" w:afterAutospacing="1"/>
        <w:rPr>
          <w:color w:val="333333"/>
        </w:rPr>
      </w:pPr>
      <w:r w:rsidRPr="0049637C">
        <w:rPr>
          <w:color w:val="333333"/>
        </w:rPr>
        <w:t>Analyze and Modify Environment</w:t>
      </w:r>
    </w:p>
    <w:p w14:paraId="118A0771" w14:textId="1452175F" w:rsidR="00C731FF" w:rsidRPr="00C731FF" w:rsidRDefault="00C731FF" w:rsidP="00C731FF">
      <w:pPr>
        <w:numPr>
          <w:ilvl w:val="0"/>
          <w:numId w:val="4"/>
        </w:numPr>
        <w:shd w:val="clear" w:color="auto" w:fill="FFFFFF"/>
        <w:spacing w:before="100" w:beforeAutospacing="1" w:after="100" w:afterAutospacing="1"/>
        <w:rPr>
          <w:color w:val="333333"/>
        </w:rPr>
      </w:pPr>
      <w:r w:rsidRPr="0049637C">
        <w:rPr>
          <w:color w:val="333333"/>
        </w:rPr>
        <w:t>Know the Psychosocial Implications of Blindness and Visual Impairment</w:t>
      </w:r>
    </w:p>
    <w:p w14:paraId="774C3637" w14:textId="77777777" w:rsidR="00C731FF" w:rsidRPr="0049637C" w:rsidRDefault="00C731FF" w:rsidP="00C731FF">
      <w:pPr>
        <w:shd w:val="clear" w:color="auto" w:fill="FFFFFF"/>
        <w:spacing w:after="225"/>
        <w:rPr>
          <w:color w:val="333333"/>
        </w:rPr>
      </w:pPr>
      <w:r w:rsidRPr="0049637C">
        <w:rPr>
          <w:b/>
          <w:bCs/>
          <w:color w:val="333333"/>
        </w:rPr>
        <w:t>Supporting documentation required:</w:t>
      </w:r>
    </w:p>
    <w:p w14:paraId="41C8D6B7" w14:textId="77777777" w:rsidR="00C731FF" w:rsidRPr="0049637C" w:rsidRDefault="00C731FF" w:rsidP="00C731FF">
      <w:pPr>
        <w:numPr>
          <w:ilvl w:val="0"/>
          <w:numId w:val="5"/>
        </w:numPr>
        <w:shd w:val="clear" w:color="auto" w:fill="FFFFFF"/>
        <w:spacing w:before="100" w:beforeAutospacing="1" w:after="100" w:afterAutospacing="1"/>
        <w:rPr>
          <w:color w:val="333333"/>
        </w:rPr>
      </w:pPr>
      <w:r w:rsidRPr="0049637C">
        <w:rPr>
          <w:color w:val="333333"/>
        </w:rPr>
        <w:t>Coursework verification:</w:t>
      </w:r>
    </w:p>
    <w:p w14:paraId="50E1F256" w14:textId="77777777" w:rsidR="00C731FF" w:rsidRPr="0049637C" w:rsidRDefault="00C731FF" w:rsidP="00C731FF">
      <w:pPr>
        <w:pStyle w:val="ListParagraph"/>
        <w:numPr>
          <w:ilvl w:val="1"/>
          <w:numId w:val="7"/>
        </w:numPr>
        <w:shd w:val="clear" w:color="auto" w:fill="FFFFFF"/>
        <w:spacing w:before="100" w:beforeAutospacing="1" w:after="100" w:afterAutospacing="1"/>
        <w:contextualSpacing/>
        <w:rPr>
          <w:color w:val="333333"/>
        </w:rPr>
      </w:pPr>
      <w:r w:rsidRPr="0049637C">
        <w:rPr>
          <w:b/>
          <w:color w:val="333333"/>
        </w:rPr>
        <w:t>Path A</w:t>
      </w:r>
      <w:r w:rsidRPr="0049637C">
        <w:rPr>
          <w:color w:val="333333"/>
        </w:rPr>
        <w:t>. Official transcripts documenting the completion of the graduate level program of study in Orientation and Mobility meeting the 13 Domain Knowledge Areas including any official transcripts required to be admitted to the graduate level courses.</w:t>
      </w:r>
    </w:p>
    <w:p w14:paraId="071AAE81" w14:textId="77777777" w:rsidR="00C731FF" w:rsidRPr="0049637C" w:rsidRDefault="00C731FF" w:rsidP="00C731FF">
      <w:pPr>
        <w:pStyle w:val="ListParagraph"/>
        <w:shd w:val="clear" w:color="auto" w:fill="FFFFFF"/>
        <w:spacing w:before="100" w:beforeAutospacing="1" w:after="100" w:afterAutospacing="1"/>
        <w:ind w:left="1440"/>
        <w:rPr>
          <w:color w:val="333333"/>
        </w:rPr>
      </w:pPr>
    </w:p>
    <w:p w14:paraId="4E02308A" w14:textId="358ACFF7" w:rsidR="00C731FF" w:rsidRPr="00C731FF" w:rsidRDefault="00C731FF" w:rsidP="00C731FF">
      <w:pPr>
        <w:pStyle w:val="ListParagraph"/>
        <w:numPr>
          <w:ilvl w:val="1"/>
          <w:numId w:val="7"/>
        </w:numPr>
        <w:shd w:val="clear" w:color="auto" w:fill="FFFFFF"/>
        <w:spacing w:before="100" w:beforeAutospacing="1" w:after="100" w:afterAutospacing="1"/>
        <w:contextualSpacing/>
        <w:rPr>
          <w:color w:val="333333"/>
        </w:rPr>
      </w:pPr>
      <w:r w:rsidRPr="0049637C">
        <w:rPr>
          <w:b/>
          <w:color w:val="333333"/>
        </w:rPr>
        <w:t>Path B</w:t>
      </w:r>
      <w:r w:rsidRPr="0049637C">
        <w:rPr>
          <w:color w:val="333333"/>
        </w:rPr>
        <w:t xml:space="preserve">. Official documentation of the completion of an Orientation and Mobility professional preparation program that is approved by a national government approval body for such professional preparation programs that meets the 13 Domain Knowledge Areas including documentation of the national government approval of the professional preparation program. </w:t>
      </w:r>
      <w:bookmarkStart w:id="0" w:name="_GoBack"/>
      <w:bookmarkEnd w:id="0"/>
      <w:r w:rsidRPr="00C731FF">
        <w:rPr>
          <w:color w:val="333333"/>
        </w:rPr>
        <w:t xml:space="preserve"> </w:t>
      </w:r>
    </w:p>
    <w:p w14:paraId="450CEB16" w14:textId="77777777" w:rsidR="00C731FF" w:rsidRPr="0049637C" w:rsidRDefault="00C731FF" w:rsidP="00C731FF">
      <w:pPr>
        <w:numPr>
          <w:ilvl w:val="0"/>
          <w:numId w:val="5"/>
        </w:numPr>
        <w:shd w:val="clear" w:color="auto" w:fill="FFFFFF"/>
        <w:spacing w:before="100" w:beforeAutospacing="1" w:after="100" w:afterAutospacing="1"/>
        <w:rPr>
          <w:color w:val="333333"/>
        </w:rPr>
      </w:pPr>
      <w:r w:rsidRPr="0049637C">
        <w:rPr>
          <w:color w:val="333333"/>
        </w:rPr>
        <w:t>Completion of the O&amp;M Core Domain Area Chart</w:t>
      </w:r>
      <w:r w:rsidRPr="0049637C">
        <w:rPr>
          <w:b/>
          <w:bCs/>
          <w:color w:val="333333"/>
        </w:rPr>
        <w:t> </w:t>
      </w:r>
      <w:r w:rsidRPr="0049637C">
        <w:rPr>
          <w:color w:val="333333"/>
        </w:rPr>
        <w:t>(see </w:t>
      </w:r>
      <w:r w:rsidRPr="0049637C">
        <w:rPr>
          <w:b/>
          <w:bCs/>
          <w:color w:val="333333"/>
        </w:rPr>
        <w:t>Appendix B </w:t>
      </w:r>
      <w:r w:rsidRPr="0049637C">
        <w:rPr>
          <w:color w:val="333333"/>
        </w:rPr>
        <w:t>in the</w:t>
      </w:r>
      <w:r w:rsidRPr="0049637C">
        <w:rPr>
          <w:b/>
          <w:bCs/>
          <w:color w:val="333333"/>
        </w:rPr>
        <w:t> </w:t>
      </w:r>
      <w:r w:rsidRPr="0049637C">
        <w:rPr>
          <w:color w:val="333333"/>
        </w:rPr>
        <w:t>COMS Certification Handbook), demonstrating how each Domain Knowledge Area has been met.</w:t>
      </w:r>
    </w:p>
    <w:p w14:paraId="1BA37360" w14:textId="77777777" w:rsidR="00C731FF" w:rsidRPr="0049637C" w:rsidRDefault="00C731FF" w:rsidP="00C731FF">
      <w:pPr>
        <w:shd w:val="clear" w:color="auto" w:fill="FFFFFF"/>
        <w:spacing w:before="15" w:after="60"/>
        <w:outlineLvl w:val="2"/>
        <w:rPr>
          <w:b/>
          <w:bCs/>
        </w:rPr>
      </w:pPr>
      <w:r w:rsidRPr="0049637C">
        <w:rPr>
          <w:b/>
          <w:bCs/>
        </w:rPr>
        <w:t>For Category 1 and for Category 2 Path A Candidates</w:t>
      </w:r>
    </w:p>
    <w:p w14:paraId="688DEF2E" w14:textId="2FD87B90" w:rsidR="00C731FF" w:rsidRPr="0049637C" w:rsidRDefault="00C731FF" w:rsidP="00C731FF">
      <w:pPr>
        <w:shd w:val="clear" w:color="auto" w:fill="FFFFFF"/>
        <w:spacing w:before="100" w:beforeAutospacing="1" w:after="100" w:afterAutospacing="1"/>
        <w:ind w:left="720"/>
        <w:rPr>
          <w:color w:val="333333"/>
        </w:rPr>
      </w:pPr>
      <w:r w:rsidRPr="0049637C">
        <w:rPr>
          <w:color w:val="333333"/>
        </w:rPr>
        <w:t>Successful completion of 350 hours of "discipline specific, supervised practice that includes, but is not limited to, direct service hours, and related phone calls, meetings,</w:t>
      </w:r>
      <w:r>
        <w:rPr>
          <w:color w:val="333333"/>
        </w:rPr>
        <w:t xml:space="preserve"> </w:t>
      </w:r>
      <w:r w:rsidRPr="0049637C">
        <w:rPr>
          <w:color w:val="333333"/>
        </w:rPr>
        <w:t>observations, report writing, etc." The practice must be supervised by a Certified Orientation and Mobility Specialist (COMS®).</w:t>
      </w:r>
    </w:p>
    <w:p w14:paraId="281DB897" w14:textId="77777777" w:rsidR="00C731FF" w:rsidRPr="0049637C" w:rsidRDefault="00C731FF" w:rsidP="00C731FF">
      <w:pPr>
        <w:shd w:val="clear" w:color="auto" w:fill="FFFFFF"/>
        <w:spacing w:after="225"/>
        <w:ind w:firstLine="360"/>
        <w:rPr>
          <w:color w:val="333333"/>
        </w:rPr>
      </w:pPr>
      <w:r w:rsidRPr="0049637C">
        <w:rPr>
          <w:b/>
          <w:bCs/>
          <w:color w:val="333333"/>
        </w:rPr>
        <w:t>Supporting documentation required:</w:t>
      </w:r>
    </w:p>
    <w:p w14:paraId="173F3C85" w14:textId="77777777" w:rsidR="00C731FF" w:rsidRPr="0049637C" w:rsidRDefault="00C731FF" w:rsidP="00C731FF">
      <w:pPr>
        <w:numPr>
          <w:ilvl w:val="0"/>
          <w:numId w:val="6"/>
        </w:numPr>
        <w:shd w:val="clear" w:color="auto" w:fill="FFFFFF"/>
        <w:spacing w:before="100" w:beforeAutospacing="1" w:after="100" w:afterAutospacing="1"/>
        <w:rPr>
          <w:color w:val="333333"/>
        </w:rPr>
      </w:pPr>
      <w:r w:rsidRPr="0049637C">
        <w:rPr>
          <w:color w:val="333333"/>
        </w:rPr>
        <w:t>Clinical Competency Evaluation Form completed and signed by the COMS practice supervisor (see </w:t>
      </w:r>
      <w:r w:rsidRPr="0049637C">
        <w:rPr>
          <w:b/>
          <w:bCs/>
          <w:color w:val="333333"/>
        </w:rPr>
        <w:t>Appendix A</w:t>
      </w:r>
      <w:r w:rsidRPr="0049637C">
        <w:rPr>
          <w:color w:val="333333"/>
        </w:rPr>
        <w:t> in the COMS Certification Handbook). </w:t>
      </w:r>
      <w:r w:rsidRPr="0049637C">
        <w:rPr>
          <w:color w:val="333333"/>
        </w:rPr>
        <w:br/>
      </w:r>
    </w:p>
    <w:p w14:paraId="01FD7500" w14:textId="2A5F98C0" w:rsidR="00C731FF" w:rsidRPr="00C731FF" w:rsidRDefault="00C731FF" w:rsidP="00C731FF">
      <w:pPr>
        <w:numPr>
          <w:ilvl w:val="0"/>
          <w:numId w:val="6"/>
        </w:numPr>
        <w:shd w:val="clear" w:color="auto" w:fill="FFFFFF"/>
        <w:spacing w:before="100" w:beforeAutospacing="1" w:after="100" w:afterAutospacing="1"/>
        <w:rPr>
          <w:color w:val="333333"/>
        </w:rPr>
      </w:pPr>
      <w:r w:rsidRPr="0049637C">
        <w:rPr>
          <w:color w:val="333333"/>
        </w:rPr>
        <w:t>If the COMS practice supervisor is offsite, the "COMS Off-Site Supervision Contract" must also be completed, signed by the off-site COMS supervisor, the onsite O&amp;M supervisor, and COMS applicant, and approved by the ACVREP office prior to the practice taking place (see </w:t>
      </w:r>
      <w:r w:rsidRPr="0049637C">
        <w:rPr>
          <w:b/>
          <w:bCs/>
          <w:color w:val="333333"/>
        </w:rPr>
        <w:t>Appendix E</w:t>
      </w:r>
      <w:r w:rsidRPr="0049637C">
        <w:rPr>
          <w:color w:val="333333"/>
        </w:rPr>
        <w:t> in the COMS Certification Handbook).</w:t>
      </w:r>
    </w:p>
    <w:p w14:paraId="737E2D21" w14:textId="77777777" w:rsidR="00C731FF" w:rsidRPr="0049637C" w:rsidRDefault="00C731FF" w:rsidP="00C731FF">
      <w:pPr>
        <w:shd w:val="clear" w:color="auto" w:fill="FFFFFF"/>
        <w:spacing w:before="15" w:after="60"/>
        <w:outlineLvl w:val="2"/>
        <w:rPr>
          <w:b/>
          <w:bCs/>
        </w:rPr>
      </w:pPr>
      <w:r w:rsidRPr="0049637C">
        <w:rPr>
          <w:b/>
          <w:bCs/>
        </w:rPr>
        <w:t xml:space="preserve">For Category 2 Path B Candidates – </w:t>
      </w:r>
    </w:p>
    <w:p w14:paraId="4A964AAB" w14:textId="77777777" w:rsidR="00C731FF" w:rsidRPr="0049637C" w:rsidRDefault="00C731FF" w:rsidP="00C731FF">
      <w:pPr>
        <w:shd w:val="clear" w:color="auto" w:fill="FFFFFF"/>
        <w:spacing w:before="15" w:after="60"/>
        <w:outlineLvl w:val="2"/>
        <w:rPr>
          <w:b/>
          <w:bCs/>
        </w:rPr>
      </w:pPr>
    </w:p>
    <w:p w14:paraId="02BB6076" w14:textId="77777777" w:rsidR="00C731FF" w:rsidRPr="0049637C" w:rsidRDefault="00C731FF" w:rsidP="00C731FF">
      <w:pPr>
        <w:shd w:val="clear" w:color="auto" w:fill="FFFFFF"/>
        <w:spacing w:before="15" w:after="60"/>
        <w:ind w:firstLine="360"/>
        <w:outlineLvl w:val="2"/>
        <w:rPr>
          <w:b/>
          <w:bCs/>
        </w:rPr>
      </w:pPr>
      <w:r w:rsidRPr="0049637C">
        <w:rPr>
          <w:b/>
          <w:bCs/>
        </w:rPr>
        <w:t>EITHER:</w:t>
      </w:r>
    </w:p>
    <w:p w14:paraId="69703647" w14:textId="77777777" w:rsidR="00C731FF" w:rsidRPr="0049637C" w:rsidRDefault="00C731FF" w:rsidP="00C731FF">
      <w:pPr>
        <w:pStyle w:val="ListParagraph"/>
        <w:numPr>
          <w:ilvl w:val="0"/>
          <w:numId w:val="10"/>
        </w:numPr>
        <w:shd w:val="clear" w:color="auto" w:fill="FFFFFF"/>
        <w:spacing w:before="100" w:beforeAutospacing="1" w:after="100" w:afterAutospacing="1"/>
        <w:contextualSpacing/>
        <w:rPr>
          <w:color w:val="333333"/>
        </w:rPr>
      </w:pPr>
      <w:r w:rsidRPr="0049637C">
        <w:rPr>
          <w:color w:val="333333"/>
        </w:rPr>
        <w:t>Successful completion of 350 hours of "discipline specific, supervised practice that includes, but is not limited to, direct service hours, and related phone calls, meetings, observations, report writing, etc." The practice must be supervised by a Certified Orientation and Mobility Specialist (COMS®).</w:t>
      </w:r>
    </w:p>
    <w:p w14:paraId="10DF3078" w14:textId="77777777" w:rsidR="00C731FF" w:rsidRDefault="00C731FF" w:rsidP="00C731FF">
      <w:pPr>
        <w:shd w:val="clear" w:color="auto" w:fill="FFFFFF"/>
        <w:spacing w:after="225"/>
        <w:ind w:firstLine="720"/>
        <w:rPr>
          <w:b/>
          <w:bCs/>
          <w:color w:val="333333"/>
        </w:rPr>
      </w:pPr>
    </w:p>
    <w:p w14:paraId="5D531A93" w14:textId="77777777" w:rsidR="00C731FF" w:rsidRPr="0049637C" w:rsidRDefault="00C731FF" w:rsidP="00C731FF">
      <w:pPr>
        <w:shd w:val="clear" w:color="auto" w:fill="FFFFFF"/>
        <w:spacing w:after="225"/>
        <w:ind w:firstLine="720"/>
        <w:rPr>
          <w:color w:val="333333"/>
        </w:rPr>
      </w:pPr>
      <w:r w:rsidRPr="0049637C">
        <w:rPr>
          <w:b/>
          <w:bCs/>
          <w:color w:val="333333"/>
        </w:rPr>
        <w:t>Supporting documentation required:</w:t>
      </w:r>
    </w:p>
    <w:p w14:paraId="582F4EF8" w14:textId="77777777" w:rsidR="00C731FF" w:rsidRPr="0049637C" w:rsidRDefault="00C731FF" w:rsidP="00C731FF">
      <w:pPr>
        <w:numPr>
          <w:ilvl w:val="0"/>
          <w:numId w:val="11"/>
        </w:numPr>
        <w:shd w:val="clear" w:color="auto" w:fill="FFFFFF"/>
        <w:spacing w:before="100" w:beforeAutospacing="1" w:after="100" w:afterAutospacing="1"/>
        <w:rPr>
          <w:color w:val="333333"/>
        </w:rPr>
      </w:pPr>
      <w:r w:rsidRPr="0049637C">
        <w:rPr>
          <w:color w:val="333333"/>
        </w:rPr>
        <w:t>Clinical Competency Evaluation Form completed and signed by the COMS practice supervisor (see </w:t>
      </w:r>
      <w:r w:rsidRPr="0049637C">
        <w:rPr>
          <w:b/>
          <w:bCs/>
          <w:color w:val="333333"/>
        </w:rPr>
        <w:t>Appendix A</w:t>
      </w:r>
      <w:r w:rsidRPr="0049637C">
        <w:rPr>
          <w:color w:val="333333"/>
        </w:rPr>
        <w:t> in the COMS Certification Handbook). </w:t>
      </w:r>
      <w:r w:rsidRPr="0049637C">
        <w:rPr>
          <w:color w:val="333333"/>
        </w:rPr>
        <w:br/>
      </w:r>
    </w:p>
    <w:p w14:paraId="29F56A92" w14:textId="77777777" w:rsidR="00C731FF" w:rsidRPr="0049637C" w:rsidRDefault="00C731FF" w:rsidP="00C731FF">
      <w:pPr>
        <w:numPr>
          <w:ilvl w:val="0"/>
          <w:numId w:val="11"/>
        </w:numPr>
        <w:shd w:val="clear" w:color="auto" w:fill="FFFFFF"/>
        <w:spacing w:before="100" w:beforeAutospacing="1" w:after="100" w:afterAutospacing="1"/>
        <w:rPr>
          <w:color w:val="333333"/>
        </w:rPr>
      </w:pPr>
      <w:r w:rsidRPr="0049637C">
        <w:rPr>
          <w:color w:val="333333"/>
        </w:rPr>
        <w:t>If the COMS practice supervisor is offsite, the "COMS Off-Site Supervision Contract" must also be completed, signed by the off-site COMS supervisor, the onsite O&amp;M supervisor, and COMS applicant, and approved by the ACVREP office prior to the practice taking place (see </w:t>
      </w:r>
      <w:r w:rsidRPr="0049637C">
        <w:rPr>
          <w:b/>
          <w:bCs/>
          <w:color w:val="333333"/>
        </w:rPr>
        <w:t>Appendix E</w:t>
      </w:r>
      <w:r w:rsidRPr="0049637C">
        <w:rPr>
          <w:color w:val="333333"/>
        </w:rPr>
        <w:t> in the COMS Certification Handbook)</w:t>
      </w:r>
    </w:p>
    <w:p w14:paraId="47061AC9" w14:textId="77777777" w:rsidR="00C731FF" w:rsidRPr="0049637C" w:rsidRDefault="00C731FF" w:rsidP="00C731FF">
      <w:pPr>
        <w:shd w:val="clear" w:color="auto" w:fill="FFFFFF"/>
        <w:spacing w:before="100" w:beforeAutospacing="1" w:after="100" w:afterAutospacing="1"/>
        <w:ind w:firstLine="360"/>
        <w:rPr>
          <w:b/>
          <w:color w:val="333333"/>
        </w:rPr>
      </w:pPr>
      <w:r w:rsidRPr="0049637C">
        <w:rPr>
          <w:b/>
          <w:color w:val="333333"/>
        </w:rPr>
        <w:t>OR:</w:t>
      </w:r>
    </w:p>
    <w:p w14:paraId="503E7041" w14:textId="77777777" w:rsidR="00C731FF" w:rsidRPr="0049637C" w:rsidRDefault="00C731FF" w:rsidP="00C731FF">
      <w:pPr>
        <w:pStyle w:val="ListParagraph"/>
        <w:numPr>
          <w:ilvl w:val="0"/>
          <w:numId w:val="10"/>
        </w:numPr>
        <w:shd w:val="clear" w:color="auto" w:fill="FFFFFF"/>
        <w:spacing w:before="15" w:after="60"/>
        <w:contextualSpacing/>
        <w:outlineLvl w:val="2"/>
        <w:rPr>
          <w:bCs/>
        </w:rPr>
      </w:pPr>
      <w:r w:rsidRPr="0049637C">
        <w:rPr>
          <w:bCs/>
        </w:rPr>
        <w:t>For a limited time until closed by ACVREP:  3,200 direct service hours in Orientation and Mobility in the most recent 3 years.</w:t>
      </w:r>
    </w:p>
    <w:p w14:paraId="06654249" w14:textId="77777777" w:rsidR="00C731FF" w:rsidRPr="0049637C" w:rsidRDefault="00C731FF" w:rsidP="00C731FF">
      <w:pPr>
        <w:shd w:val="clear" w:color="auto" w:fill="FFFFFF"/>
        <w:spacing w:before="15" w:after="60"/>
        <w:ind w:left="360"/>
        <w:outlineLvl w:val="2"/>
        <w:rPr>
          <w:bCs/>
          <w:color w:val="600E17"/>
        </w:rPr>
      </w:pPr>
    </w:p>
    <w:p w14:paraId="75ACA7BC" w14:textId="77777777" w:rsidR="00C731FF" w:rsidRPr="0049637C" w:rsidRDefault="00C731FF" w:rsidP="00C731FF">
      <w:pPr>
        <w:shd w:val="clear" w:color="auto" w:fill="FFFFFF"/>
        <w:spacing w:after="225"/>
        <w:ind w:firstLine="720"/>
        <w:rPr>
          <w:color w:val="333333"/>
        </w:rPr>
      </w:pPr>
      <w:r w:rsidRPr="0049637C">
        <w:rPr>
          <w:b/>
          <w:bCs/>
          <w:color w:val="333333"/>
        </w:rPr>
        <w:t>Supporting documentation required:</w:t>
      </w:r>
    </w:p>
    <w:p w14:paraId="7BABC07E" w14:textId="77777777" w:rsidR="00C731FF" w:rsidRPr="0049637C" w:rsidRDefault="00C731FF" w:rsidP="00C731FF">
      <w:pPr>
        <w:pStyle w:val="ListParagraph"/>
        <w:numPr>
          <w:ilvl w:val="0"/>
          <w:numId w:val="8"/>
        </w:numPr>
        <w:shd w:val="clear" w:color="auto" w:fill="FFFFFF"/>
        <w:spacing w:before="15" w:after="60"/>
        <w:contextualSpacing/>
        <w:outlineLvl w:val="2"/>
        <w:rPr>
          <w:bCs/>
        </w:rPr>
      </w:pPr>
      <w:r w:rsidRPr="0049637C">
        <w:rPr>
          <w:bCs/>
        </w:rPr>
        <w:t xml:space="preserve">Employer Verification Form(s) verifying the 3,200 hours of direct service in O&amp;M in the most recent 3 years (see </w:t>
      </w:r>
      <w:r w:rsidRPr="0049637C">
        <w:rPr>
          <w:b/>
          <w:bCs/>
        </w:rPr>
        <w:t>Appendix C</w:t>
      </w:r>
      <w:r w:rsidRPr="0049637C">
        <w:rPr>
          <w:bCs/>
        </w:rPr>
        <w:t xml:space="preserve"> in the COMS Certification Handbook)</w:t>
      </w:r>
    </w:p>
    <w:p w14:paraId="0704A2E1" w14:textId="77777777" w:rsidR="00C731FF" w:rsidRPr="0049637C" w:rsidRDefault="00C731FF" w:rsidP="00C731FF">
      <w:pPr>
        <w:pStyle w:val="ListParagraph"/>
        <w:shd w:val="clear" w:color="auto" w:fill="FFFFFF"/>
        <w:spacing w:before="15" w:after="60"/>
        <w:outlineLvl w:val="2"/>
        <w:rPr>
          <w:bCs/>
        </w:rPr>
      </w:pPr>
    </w:p>
    <w:p w14:paraId="57E94404" w14:textId="77777777" w:rsidR="00C731FF" w:rsidRPr="0049637C" w:rsidRDefault="00C731FF" w:rsidP="00C731FF">
      <w:pPr>
        <w:pStyle w:val="ListParagraph"/>
        <w:numPr>
          <w:ilvl w:val="0"/>
          <w:numId w:val="8"/>
        </w:numPr>
        <w:shd w:val="clear" w:color="auto" w:fill="FFFFFF"/>
        <w:spacing w:before="15" w:after="60"/>
        <w:contextualSpacing/>
        <w:outlineLvl w:val="2"/>
        <w:rPr>
          <w:bCs/>
        </w:rPr>
      </w:pPr>
      <w:r w:rsidRPr="0049637C">
        <w:rPr>
          <w:bCs/>
        </w:rPr>
        <w:t>Strong letter of recommendation from the Employer(s) in the most recent 3 years addressing the candidates competency of applied O&amp;M skills in the 13 Domain Knowledge Areas.</w:t>
      </w:r>
    </w:p>
    <w:p w14:paraId="2AE322B9" w14:textId="77777777" w:rsidR="00C731FF" w:rsidRPr="0049637C" w:rsidRDefault="00C731FF" w:rsidP="00C731FF">
      <w:pPr>
        <w:rPr>
          <w:b/>
          <w:bCs/>
          <w:color w:val="600E17"/>
        </w:rPr>
      </w:pPr>
    </w:p>
    <w:p w14:paraId="66B7E1CE" w14:textId="77777777" w:rsidR="00C731FF" w:rsidRPr="0049637C" w:rsidRDefault="00C731FF" w:rsidP="00C731FF">
      <w:pPr>
        <w:rPr>
          <w:b/>
          <w:bCs/>
        </w:rPr>
      </w:pPr>
      <w:r w:rsidRPr="0049637C">
        <w:rPr>
          <w:b/>
          <w:bCs/>
        </w:rPr>
        <w:t>For ALL Candidates</w:t>
      </w:r>
    </w:p>
    <w:p w14:paraId="375E8A6E" w14:textId="77777777" w:rsidR="00C731FF" w:rsidRDefault="00C731FF" w:rsidP="00C731FF">
      <w:pPr>
        <w:shd w:val="clear" w:color="auto" w:fill="FFFFFF"/>
        <w:spacing w:before="15" w:after="60"/>
        <w:ind w:firstLine="360"/>
        <w:outlineLvl w:val="2"/>
        <w:rPr>
          <w:bCs/>
        </w:rPr>
      </w:pPr>
    </w:p>
    <w:p w14:paraId="40F17BB2" w14:textId="77777777" w:rsidR="00C731FF" w:rsidRPr="0049637C" w:rsidRDefault="00C731FF" w:rsidP="00C731FF">
      <w:pPr>
        <w:shd w:val="clear" w:color="auto" w:fill="FFFFFF"/>
        <w:spacing w:before="15" w:after="60"/>
        <w:ind w:firstLine="360"/>
        <w:outlineLvl w:val="2"/>
        <w:rPr>
          <w:b/>
          <w:bCs/>
        </w:rPr>
      </w:pPr>
      <w:r w:rsidRPr="0049637C">
        <w:rPr>
          <w:b/>
          <w:bCs/>
        </w:rPr>
        <w:t>Eligibility for ACVREP COMS certification:</w:t>
      </w:r>
    </w:p>
    <w:p w14:paraId="0B233E6C" w14:textId="77777777" w:rsidR="00C731FF" w:rsidRPr="0049637C" w:rsidRDefault="00C731FF" w:rsidP="00C731FF">
      <w:pPr>
        <w:numPr>
          <w:ilvl w:val="0"/>
          <w:numId w:val="9"/>
        </w:numPr>
        <w:shd w:val="clear" w:color="auto" w:fill="FFFFFF"/>
        <w:ind w:firstLine="0"/>
        <w:rPr>
          <w:color w:val="333333"/>
        </w:rPr>
      </w:pPr>
      <w:r w:rsidRPr="0049637C">
        <w:rPr>
          <w:color w:val="333333"/>
        </w:rPr>
        <w:t>Pass the COMS Specialist certification exam.</w:t>
      </w:r>
    </w:p>
    <w:p w14:paraId="621E7825" w14:textId="77777777" w:rsidR="00C731FF" w:rsidRPr="0049637C" w:rsidRDefault="00C731FF" w:rsidP="00C731FF">
      <w:pPr>
        <w:numPr>
          <w:ilvl w:val="0"/>
          <w:numId w:val="9"/>
        </w:numPr>
        <w:shd w:val="clear" w:color="auto" w:fill="FFFFFF"/>
        <w:ind w:firstLine="0"/>
        <w:rPr>
          <w:color w:val="333333"/>
        </w:rPr>
      </w:pPr>
      <w:r w:rsidRPr="0049637C">
        <w:rPr>
          <w:color w:val="333333"/>
        </w:rPr>
        <w:t>Certification is issued upon completion of all requirements.</w:t>
      </w:r>
    </w:p>
    <w:p w14:paraId="45F40526" w14:textId="77777777" w:rsidR="00C731FF" w:rsidRPr="0049637C" w:rsidRDefault="00C731FF" w:rsidP="00C731FF">
      <w:pPr>
        <w:rPr>
          <w:b/>
          <w:color w:val="000000"/>
        </w:rPr>
      </w:pPr>
      <w:r w:rsidRPr="0049637C">
        <w:rPr>
          <w:b/>
          <w:color w:val="000000"/>
        </w:rPr>
        <w:tab/>
      </w:r>
    </w:p>
    <w:p w14:paraId="3D765740" w14:textId="77777777" w:rsidR="00C731FF" w:rsidRPr="001538CC" w:rsidRDefault="00C731FF" w:rsidP="00C731FF">
      <w:pPr>
        <w:ind w:left="1440" w:hanging="1440"/>
        <w:rPr>
          <w:color w:val="000000"/>
        </w:rPr>
      </w:pPr>
    </w:p>
    <w:p w14:paraId="38411B3B" w14:textId="77777777" w:rsidR="0044221B" w:rsidRDefault="0044221B"/>
    <w:sectPr w:rsidR="0044221B" w:rsidSect="00C731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E277B"/>
    <w:multiLevelType w:val="hybridMultilevel"/>
    <w:tmpl w:val="8E024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54D70"/>
    <w:multiLevelType w:val="hybridMultilevel"/>
    <w:tmpl w:val="DC14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C40CF"/>
    <w:multiLevelType w:val="multilevel"/>
    <w:tmpl w:val="6888815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2390149D"/>
    <w:multiLevelType w:val="hybridMultilevel"/>
    <w:tmpl w:val="2C786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AD37D6"/>
    <w:multiLevelType w:val="multilevel"/>
    <w:tmpl w:val="AE3A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BC3B7C"/>
    <w:multiLevelType w:val="multilevel"/>
    <w:tmpl w:val="68888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CE1601"/>
    <w:multiLevelType w:val="hybridMultilevel"/>
    <w:tmpl w:val="A60A4E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9E1424"/>
    <w:multiLevelType w:val="multilevel"/>
    <w:tmpl w:val="99F60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E477A9"/>
    <w:multiLevelType w:val="hybridMultilevel"/>
    <w:tmpl w:val="73ECC1F8"/>
    <w:lvl w:ilvl="0" w:tplc="D24E831C">
      <w:start w:val="1"/>
      <w:numFmt w:val="bullet"/>
      <w:lvlText w:val=""/>
      <w:lvlJc w:val="left"/>
      <w:pPr>
        <w:ind w:left="720" w:hanging="360"/>
      </w:pPr>
      <w:rPr>
        <w:rFonts w:ascii="Symbol" w:eastAsiaTheme="minorHAnsi" w:hAnsi="Symbol" w:cstheme="minorBidi" w:hint="default"/>
      </w:rPr>
    </w:lvl>
    <w:lvl w:ilvl="1" w:tplc="D24E831C">
      <w:start w:val="1"/>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C47731"/>
    <w:multiLevelType w:val="hybridMultilevel"/>
    <w:tmpl w:val="AB9CEDE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2169C5"/>
    <w:multiLevelType w:val="multilevel"/>
    <w:tmpl w:val="08EA3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7"/>
  </w:num>
  <w:num w:numId="6">
    <w:abstractNumId w:val="5"/>
  </w:num>
  <w:num w:numId="7">
    <w:abstractNumId w:val="8"/>
  </w:num>
  <w:num w:numId="8">
    <w:abstractNumId w:val="9"/>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FF"/>
    <w:rsid w:val="0044221B"/>
    <w:rsid w:val="00C7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1DE8"/>
  <w15:chartTrackingRefBased/>
  <w15:docId w15:val="{0955CF3C-B463-4974-BE9D-DFE3EF30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1F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C731FF"/>
    <w:pPr>
      <w:keepNext/>
      <w:jc w:val="center"/>
      <w:outlineLvl w:val="2"/>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731FF"/>
    <w:rPr>
      <w:rFonts w:ascii="Arial" w:eastAsia="Times New Roman" w:hAnsi="Arial" w:cs="Times New Roman"/>
      <w:b/>
      <w:sz w:val="32"/>
      <w:szCs w:val="24"/>
    </w:rPr>
  </w:style>
  <w:style w:type="paragraph" w:styleId="ListParagraph">
    <w:name w:val="List Paragraph"/>
    <w:basedOn w:val="Normal"/>
    <w:uiPriority w:val="34"/>
    <w:qFormat/>
    <w:rsid w:val="00C731F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Zeider</dc:creator>
  <cp:keywords/>
  <dc:description/>
  <cp:lastModifiedBy>Kathleen Zeider</cp:lastModifiedBy>
  <cp:revision>1</cp:revision>
  <dcterms:created xsi:type="dcterms:W3CDTF">2018-05-21T19:24:00Z</dcterms:created>
  <dcterms:modified xsi:type="dcterms:W3CDTF">2018-05-21T19:26:00Z</dcterms:modified>
</cp:coreProperties>
</file>